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2E" w:rsidRPr="008657D0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82EE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="008657D0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</w:t>
      </w:r>
    </w:p>
    <w:p w:rsidR="00F8392E" w:rsidRDefault="00F8392E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14243" w:rsidRDefault="00F14243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4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0175" cy="8907064"/>
            <wp:effectExtent l="0" t="0" r="0" b="8890"/>
            <wp:docPr id="1" name="Рисунок 1" descr="D:\положение наставн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е наставничеств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4243" w:rsidRDefault="00F14243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43" w:rsidRDefault="00F14243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92E" w:rsidRPr="007E4973" w:rsidRDefault="00F8392E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F8392E" w:rsidRPr="007E4973" w:rsidRDefault="00F8392E" w:rsidP="00F8392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«ВЕРХНЕГНУТОВСКАЯ СРЕДНЯЯ  ШКОЛА».</w:t>
      </w:r>
    </w:p>
    <w:p w:rsidR="00F8392E" w:rsidRPr="007E4973" w:rsidRDefault="00F8392E" w:rsidP="00F8392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х.Верхнегнутов Чернышковского района Волгоградской области</w:t>
      </w:r>
    </w:p>
    <w:p w:rsidR="00F8392E" w:rsidRPr="007E4973" w:rsidRDefault="00F8392E" w:rsidP="00F8392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индекс:404482,   тел. (84474) 6-63-93</w:t>
      </w:r>
    </w:p>
    <w:p w:rsidR="00F8392E" w:rsidRPr="007E4973" w:rsidRDefault="00F8392E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ИНН: 3433006801, КПП: 343301001, р /с 40204810500000000040,</w:t>
      </w:r>
    </w:p>
    <w:p w:rsidR="00F8392E" w:rsidRPr="007E4973" w:rsidRDefault="00F8392E" w:rsidP="00F8392E">
      <w:pPr>
        <w:pStyle w:val="a8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r w:rsidRPr="007E497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БИК: 041806001, к/с: 30101810100000000647, ОГРН1023405973</w:t>
      </w:r>
    </w:p>
    <w:p w:rsidR="00F8392E" w:rsidRPr="00E702D0" w:rsidRDefault="00F8392E" w:rsidP="00F839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8392E" w:rsidRDefault="00F8392E" w:rsidP="00F8392E">
      <w:pPr>
        <w:spacing w:after="160" w:line="259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8392E" w:rsidRDefault="00F8392E" w:rsidP="00F8392E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582EEF">
        <w:rPr>
          <w:rFonts w:ascii="Times New Roman" w:eastAsiaTheme="minorHAnsi" w:hAnsi="Times New Roman"/>
          <w:sz w:val="24"/>
          <w:szCs w:val="24"/>
        </w:rPr>
        <w:t xml:space="preserve">СОГЛАСОВАНО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>Утверждено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Педагогическим советом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приказом </w:t>
      </w:r>
    </w:p>
    <w:p w:rsidR="00F8392E" w:rsidRPr="00E702D0" w:rsidRDefault="00F8392E" w:rsidP="00F8392E">
      <w:pPr>
        <w:spacing w:after="160" w:line="259" w:lineRule="auto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МКОУ «Верхнегнутовская СШ» 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МКОУ «Верхнегнутовская СШ»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</w:t>
      </w:r>
      <w:r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(протокол от 28.04.2022  №9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от 05.05.2022г № 50/од</w:t>
      </w:r>
    </w:p>
    <w:p w:rsidR="00F8392E" w:rsidRPr="00E702D0" w:rsidRDefault="00F8392E" w:rsidP="00F8392E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702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Директор:                  Л.С.Короткова</w:t>
      </w:r>
    </w:p>
    <w:p w:rsidR="00F8392E" w:rsidRPr="00E702D0" w:rsidRDefault="00F8392E" w:rsidP="00F8392E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392E" w:rsidRDefault="00F8392E" w:rsidP="00F839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392E" w:rsidRPr="00582EEF" w:rsidRDefault="00F8392E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82EE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582EE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Положение 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82EEF">
        <w:rPr>
          <w:rFonts w:ascii="Times New Roman" w:eastAsiaTheme="minorEastAsia" w:hAnsi="Times New Roman"/>
          <w:b/>
          <w:sz w:val="28"/>
          <w:szCs w:val="28"/>
          <w:lang w:eastAsia="ru-RU"/>
        </w:rPr>
        <w:t>о системе наставничества педагогических работник</w:t>
      </w:r>
      <w:r w:rsidR="005E0B68" w:rsidRPr="00582EEF">
        <w:rPr>
          <w:rFonts w:ascii="Times New Roman" w:eastAsiaTheme="minorEastAsia" w:hAnsi="Times New Roman"/>
          <w:b/>
          <w:sz w:val="28"/>
          <w:szCs w:val="28"/>
          <w:lang w:eastAsia="ru-RU"/>
        </w:rPr>
        <w:t>ов в МКОУ «Верхнегнутовская СШ»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C6EC0" w:rsidRPr="00582EEF" w:rsidRDefault="009C6EC0" w:rsidP="009C6EC0">
      <w:pPr>
        <w:pStyle w:val="a6"/>
        <w:widowControl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1" w:name="bookmark32"/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1. Общие положения</w:t>
      </w:r>
      <w:bookmarkEnd w:id="1"/>
    </w:p>
    <w:p w:rsidR="009C6EC0" w:rsidRPr="00582EEF" w:rsidRDefault="009C6EC0" w:rsidP="009C6EC0">
      <w:pPr>
        <w:pStyle w:val="a6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Настоящее Положение о системе наставничества педагогических работников определяет цели, задачи, формы и порядок осуществления наставничества </w:t>
      </w:r>
      <w:r w:rsidR="005E0B68"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МКОУ «Верхнегнутовская СШ»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</w:t>
      </w: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далее именуется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9C6EC0" w:rsidRPr="00582EEF" w:rsidRDefault="009C6EC0" w:rsidP="009C6EC0">
      <w:pPr>
        <w:widowControl w:val="0"/>
        <w:numPr>
          <w:ilvl w:val="0"/>
          <w:numId w:val="1"/>
        </w:numPr>
        <w:tabs>
          <w:tab w:val="left" w:pos="12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Положении используются следующие понятия:</w:t>
      </w: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Наставник –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педагогический работник, назначаемый ответственным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Наставляемый –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C6EC0" w:rsidRPr="00582EEF" w:rsidRDefault="009C6EC0" w:rsidP="009C6EC0">
      <w:pPr>
        <w:widowControl w:val="0"/>
        <w:tabs>
          <w:tab w:val="left" w:pos="1810"/>
        </w:tabs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Куратор –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сотрудник образовательной организации или учреждения из числа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персонализированных(ой) программ(ы) наставничества.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Наставничество –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Форма наставничества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–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в заданной ролевой ситуации, определяемой основной деятельностью и позицией участников.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Персонализированная программа наставничества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– это краткосрочная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 xml:space="preserve">на устранение выявленных профессиональных затруднений наставляемого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на поддержку его сильных сторон.</w:t>
      </w:r>
    </w:p>
    <w:p w:rsidR="009C6EC0" w:rsidRPr="00582EEF" w:rsidRDefault="009C6EC0" w:rsidP="009C6EC0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Основными принципами системы наставничества педагогических работников являются: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научности – применение научно-обоснованных методик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технологий в сфере наставничества педагогических работников;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системности и стратегической целостности – разработка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 xml:space="preserve">и социального развития, честность и открытость взаимоотношений, уважение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к личности наставляемого и наставника;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добровольности, свободы выбора, учета многофакторности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в определении и совместной деятельности наставника и наставляемого;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>принцип аксиологичности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</w:t>
      </w: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механизмов наставничества;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9C6EC0" w:rsidRPr="00582EEF" w:rsidRDefault="009C6EC0" w:rsidP="009C6EC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eastAsia="ru-RU"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C6EC0" w:rsidRPr="00582EEF" w:rsidRDefault="009C6EC0" w:rsidP="009C6EC0">
      <w:pPr>
        <w:widowControl w:val="0"/>
        <w:numPr>
          <w:ilvl w:val="0"/>
          <w:numId w:val="1"/>
        </w:numPr>
        <w:tabs>
          <w:tab w:val="left" w:pos="1422"/>
          <w:tab w:val="left" w:pos="2347"/>
          <w:tab w:val="left" w:pos="3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Участие в системе наставничества не должно наносить ущерба образовательному процессу образовательной организации. Решение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2" w:name="bookmark33"/>
    </w:p>
    <w:p w:rsidR="009C6EC0" w:rsidRPr="00582EEF" w:rsidRDefault="009C6EC0" w:rsidP="009C6EC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2. Цель и задачи системы наставничества. Формы наставничества</w:t>
      </w:r>
      <w:bookmarkEnd w:id="2"/>
    </w:p>
    <w:p w:rsidR="009C6EC0" w:rsidRPr="00582EEF" w:rsidRDefault="009C6EC0" w:rsidP="009C6EC0">
      <w:pPr>
        <w:pStyle w:val="a6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Цель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системы наставничества педагогических работников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9C6EC0" w:rsidRPr="00582EEF" w:rsidRDefault="009C6EC0" w:rsidP="009C6EC0">
      <w:pPr>
        <w:widowControl w:val="0"/>
        <w:numPr>
          <w:ilvl w:val="0"/>
          <w:numId w:val="2"/>
        </w:numPr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Задачи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системы наставничества педагогических работников: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способствовать развитию профессиональных компетенций педагогов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дистанционных форм наставничества;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оказывать помощь в профессиональной и должностной адаптации педагога,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ускорять процесс профессионального становления и развития педагога,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C6EC0" w:rsidRPr="00582EEF" w:rsidRDefault="009C6EC0" w:rsidP="009C6EC0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знакомить педагогов, в отношении которых осуществляется наставничество,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с эффективными формами и методами индивидуальной работы и работы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коллективе, направленными на развитие их способности самостоятельно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9C6EC0" w:rsidRPr="00582EEF" w:rsidRDefault="009C6EC0" w:rsidP="009C6EC0">
      <w:pPr>
        <w:widowControl w:val="0"/>
        <w:numPr>
          <w:ilvl w:val="0"/>
          <w:numId w:val="2"/>
        </w:numPr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</w:t>
      </w:r>
      <w:r w:rsidR="005E0B68"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"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Виртуальное (дистанционное) наставничество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Наставничество в группе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lastRenderedPageBreak/>
        <w:t>Краткосрочное или целеполагающее наставничество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наставник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в период между встречами и достичь поставленных целей.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Реверсивное наставничество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Ситуационное наставничество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наставник оказывает помощь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 xml:space="preserve">или консультацию всякий раз, когда наставляемый нуждается в них. Как правило, роль наставника состоит в том, чтобы обеспечить немедленное реагирование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на ту или иную ситуацию, значимую для его подопечного.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Скоростное наставничество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 xml:space="preserve">с другими работниками, объединенными общими проблемами и интересами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Традиционная форма наставничества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Форма наставничества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"учитель – учитель"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– способ реализации целевой модели наставничества через организацию взаимодействия наставнической пары "учитель-профессионал – учитель, вовлеченный в различные формы поддержки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и сопровождения".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Форма наставничества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582EEF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"руководитель образовательной организации – учитель"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–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учитель", нацеленную на совершенствование образовательного процесса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3" w:name="bookmark34"/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Организация системы наставничества</w:t>
      </w:r>
      <w:bookmarkEnd w:id="3"/>
    </w:p>
    <w:p w:rsidR="009C6EC0" w:rsidRPr="00582EEF" w:rsidRDefault="009C6EC0" w:rsidP="009C6EC0">
      <w:pPr>
        <w:widowControl w:val="0"/>
        <w:tabs>
          <w:tab w:val="left" w:pos="1081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Руководитель образовательной организации: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общее руководство и координацию внедрения системы наставничества педагогических работников 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издает локальные акты образовательной организации о внедрении системы наставничества и организации наставничества педагогических работников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утверждает дорожную карту (план мероприятий) по реализации Положения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системе наставничества педагогических работников 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по проблемам наставничества (заключение договоров о сотрудничестве,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о социальном партнерстве, проведение координационных совещаний, участие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конференциях, форумах, вебинарах, семинарах по проблемам наставничества);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распространения лучших практик наставничества педагогических работников.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Куратор реализации программ наставничества: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назначается руководителем образовательной организации из числа заместителей руководителя;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своевременно (не менее одного раза в год) актуализирует информацию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(при необходимости его создания);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использованием ресурсов Интернета – официального сайта образовательной организации/страницы, социальных сетей;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координацию деятельности по наставничеству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организует повышение уровня профессионального мастерства наставников,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том числе на стажировочных площадках и в базовых школах с привлечением наставников из других образовательных организаций;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курирует процесс разработки и реализации персонализированных программ наставничества;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Методическое объединение наставников/комиссия/совет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(при его наличии):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куратором принимает участие в разработке локальных актов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групп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нематериальных стимулов поощрения наставников;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куратором и системным администратором).</w:t>
      </w:r>
    </w:p>
    <w:p w:rsidR="009C6EC0" w:rsidRPr="00582EEF" w:rsidRDefault="009C6EC0" w:rsidP="009C6EC0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09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4" w:name="bookmark35"/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Права и обязанности наставника</w:t>
      </w:r>
      <w:bookmarkEnd w:id="4"/>
    </w:p>
    <w:p w:rsidR="009C6EC0" w:rsidRPr="00582EEF" w:rsidRDefault="009C6EC0" w:rsidP="009C6EC0">
      <w:pPr>
        <w:widowControl w:val="0"/>
        <w:tabs>
          <w:tab w:val="left" w:pos="109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Права наставника: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осуществлять мониторинг деятельности наставляемого в форме личной проверки выполнения заданий.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Обязанности наставника: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личном примере;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создавать условия для созидания и научного поиска, творчества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педагогическом процессе через привлечение к инновационной деятельности;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для молодых педагогов различных уровней (профессиональные конкурсы, конференции, форумы);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или применении мер дисциплинарного воздействия;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рекомендовать участие наставляемого в профессиональных региональных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федеральных конкурсах, оказывать всестороннюю поддержку и методическое сопровождение.</w:t>
      </w:r>
    </w:p>
    <w:p w:rsidR="009C6EC0" w:rsidRPr="00582EEF" w:rsidRDefault="009C6EC0" w:rsidP="009C6EC0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5" w:name="bookmark36"/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Права и обязанности наставляемого</w:t>
      </w:r>
      <w:bookmarkEnd w:id="5"/>
    </w:p>
    <w:p w:rsidR="009C6EC0" w:rsidRPr="00582EEF" w:rsidRDefault="009C6EC0" w:rsidP="009C6EC0">
      <w:pPr>
        <w:widowControl w:val="0"/>
        <w:tabs>
          <w:tab w:val="left" w:pos="110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Права наставляемого: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систематически повышать свой профессиональный уровень;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обращаться к наставнику за помощью по вопросам, связанным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должностными обязанностями, профессиональной деятельностью;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обращаться к куратору и руководителю образовательной организации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ходатайством о замене наставника.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Обязанности наставляемого: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изучать Федеральный закон от 29 декабря 2012 г. № 273-ФЗ "Об образовании в Российской Федерации", иные федеральные, региональные, муниципальные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правила внутреннего трудового распорядка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совершенствовать профессиональные навыки, практические приемы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способы качественного исполнения должностных обязанностей;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устранять совместно с наставником допущенные ошибки и выявленные затруднения;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проявлять дисциплинированность, организованность и культуру в работе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и учебе;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C6EC0" w:rsidRPr="00582EEF" w:rsidRDefault="009C6EC0" w:rsidP="009C6EC0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bidi="ru-RU"/>
        </w:rPr>
      </w:pPr>
      <w:bookmarkStart w:id="6" w:name="bookmark37"/>
      <w:r w:rsidRPr="00582EEF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Процесс формирования пар и групп наставников и педагогов, </w:t>
      </w:r>
      <w:r w:rsidRPr="00582EEF">
        <w:rPr>
          <w:rFonts w:ascii="Times New Roman" w:eastAsia="Times New Roman" w:hAnsi="Times New Roman"/>
          <w:bCs/>
          <w:sz w:val="24"/>
          <w:szCs w:val="24"/>
          <w:lang w:bidi="ru-RU"/>
        </w:rPr>
        <w:br/>
        <w:t>в отношении которых осуществляется наставничество</w:t>
      </w:r>
      <w:bookmarkEnd w:id="6"/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Формирование наставнических пар (групп) осуществляется по основным критериям: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у наставнической пары (группы) должен сложиться взаимный интерес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>и симпатия, позволяющие в будущем эффективно взаимодействовать в рамках программы наставничества.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bidi="ru-RU"/>
        </w:rPr>
      </w:pPr>
      <w:bookmarkStart w:id="7" w:name="bookmark38"/>
      <w:r w:rsidRPr="00582EEF">
        <w:rPr>
          <w:rFonts w:ascii="Times New Roman" w:eastAsia="Times New Roman" w:hAnsi="Times New Roman"/>
          <w:bCs/>
          <w:sz w:val="24"/>
          <w:szCs w:val="24"/>
          <w:lang w:bidi="ru-RU"/>
        </w:rPr>
        <w:t>Завершение персонализированной программы наставничества</w:t>
      </w:r>
      <w:bookmarkEnd w:id="7"/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Завершение персонализированной программы наставничества происходит в случае: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 xml:space="preserve">по инициативе наставника или наставляемого и/или обоюдному решению </w:t>
      </w:r>
      <w:r w:rsidRPr="00582EEF">
        <w:rPr>
          <w:rFonts w:ascii="Times New Roman" w:eastAsia="Times New Roman" w:hAnsi="Times New Roman"/>
          <w:sz w:val="24"/>
          <w:szCs w:val="24"/>
          <w:lang w:bidi="ru-RU"/>
        </w:rPr>
        <w:br/>
        <w:t>(по уважительным обстоятельствам);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Изменение сроков реализации персонализированной программы наставничества педагогических работников.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bCs/>
          <w:sz w:val="24"/>
          <w:szCs w:val="24"/>
          <w:lang w:bidi="ru-RU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C6EC0" w:rsidRPr="00582EEF" w:rsidRDefault="009C6EC0" w:rsidP="009C6EC0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2EEF">
        <w:rPr>
          <w:rFonts w:ascii="Times New Roman" w:eastAsia="Times New Roman" w:hAnsi="Times New Roman"/>
          <w:sz w:val="24"/>
          <w:szCs w:val="24"/>
          <w:lang w:bidi="ru-RU"/>
        </w:rPr>
        <w:t>На сайте размещаются сведения о реализуемых персонализированных</w:t>
      </w:r>
      <w:r w:rsidRPr="00582E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программах наставничества педагогических работников, базы наставников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их завершения.</w:t>
      </w:r>
    </w:p>
    <w:p w:rsidR="009C6EC0" w:rsidRPr="00582EEF" w:rsidRDefault="009C6EC0" w:rsidP="009C6EC0">
      <w:pPr>
        <w:widowControl w:val="0"/>
        <w:tabs>
          <w:tab w:val="left" w:pos="1637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0"/>
          <w:numId w:val="3"/>
        </w:numPr>
        <w:tabs>
          <w:tab w:val="left" w:pos="106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bookmarkStart w:id="8" w:name="bookmark39"/>
      <w:r w:rsidRPr="00582EEF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Заключительные положения</w:t>
      </w:r>
      <w:bookmarkEnd w:id="8"/>
    </w:p>
    <w:p w:rsidR="009C6EC0" w:rsidRPr="00582EEF" w:rsidRDefault="009C6EC0" w:rsidP="009C6EC0">
      <w:pPr>
        <w:widowControl w:val="0"/>
        <w:tabs>
          <w:tab w:val="left" w:pos="106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C6EC0" w:rsidRPr="00582EEF" w:rsidRDefault="009C6EC0" w:rsidP="009C6EC0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настоящее Положение могут быть внесены изменения и дополнения </w:t>
      </w:r>
      <w:r w:rsidRPr="00582E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9C6EC0" w:rsidRPr="00582EEF" w:rsidRDefault="009C6EC0" w:rsidP="00F839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C6EC0" w:rsidRPr="00582EEF" w:rsidRDefault="009C6EC0" w:rsidP="009C6EC0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  <w:sectPr w:rsidR="009C6EC0" w:rsidRPr="00582EEF" w:rsidSect="002E101C">
          <w:headerReference w:type="even" r:id="rId8"/>
          <w:headerReference w:type="default" r:id="rId9"/>
          <w:pgSz w:w="11906" w:h="16838"/>
          <w:pgMar w:top="993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9C6EC0" w:rsidRPr="00582EEF" w:rsidRDefault="009C6EC0" w:rsidP="009C6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6EC0" w:rsidRPr="00582EEF" w:rsidSect="002E101C">
      <w:pgSz w:w="11906" w:h="16838"/>
      <w:pgMar w:top="993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D1" w:rsidRDefault="009318D1">
      <w:pPr>
        <w:spacing w:after="0" w:line="240" w:lineRule="auto"/>
      </w:pPr>
      <w:r>
        <w:separator/>
      </w:r>
    </w:p>
  </w:endnote>
  <w:endnote w:type="continuationSeparator" w:id="0">
    <w:p w:rsidR="009318D1" w:rsidRDefault="0093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D1" w:rsidRDefault="009318D1">
      <w:pPr>
        <w:spacing w:after="0" w:line="240" w:lineRule="auto"/>
      </w:pPr>
      <w:r>
        <w:separator/>
      </w:r>
    </w:p>
  </w:footnote>
  <w:footnote w:type="continuationSeparator" w:id="0">
    <w:p w:rsidR="009318D1" w:rsidRDefault="0093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7D" w:rsidRDefault="001E0F47" w:rsidP="00B20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87D" w:rsidRDefault="00931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7D" w:rsidRPr="00E56139" w:rsidRDefault="001E0F47" w:rsidP="00B11F31">
    <w:pPr>
      <w:pStyle w:val="a3"/>
      <w:framePr w:w="331" w:wrap="around" w:vAnchor="text" w:hAnchor="page" w:x="5821" w:y="-108"/>
      <w:rPr>
        <w:rStyle w:val="a5"/>
        <w:rFonts w:ascii="Times New Roman" w:hAnsi="Times New Roman"/>
        <w:sz w:val="24"/>
        <w:szCs w:val="24"/>
      </w:rPr>
    </w:pPr>
    <w:r w:rsidRPr="00E56139">
      <w:rPr>
        <w:rStyle w:val="a5"/>
        <w:rFonts w:ascii="Times New Roman" w:hAnsi="Times New Roman"/>
        <w:sz w:val="24"/>
        <w:szCs w:val="24"/>
      </w:rPr>
      <w:fldChar w:fldCharType="begin"/>
    </w:r>
    <w:r w:rsidRPr="00E56139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E56139">
      <w:rPr>
        <w:rStyle w:val="a5"/>
        <w:rFonts w:ascii="Times New Roman" w:hAnsi="Times New Roman"/>
        <w:sz w:val="24"/>
        <w:szCs w:val="24"/>
      </w:rPr>
      <w:fldChar w:fldCharType="separate"/>
    </w:r>
    <w:r w:rsidR="00F14243">
      <w:rPr>
        <w:rStyle w:val="a5"/>
        <w:rFonts w:ascii="Times New Roman" w:hAnsi="Times New Roman"/>
        <w:noProof/>
        <w:sz w:val="24"/>
        <w:szCs w:val="24"/>
      </w:rPr>
      <w:t>2</w:t>
    </w:r>
    <w:r w:rsidRPr="00E56139">
      <w:rPr>
        <w:rStyle w:val="a5"/>
        <w:rFonts w:ascii="Times New Roman" w:hAnsi="Times New Roman"/>
        <w:sz w:val="24"/>
        <w:szCs w:val="24"/>
      </w:rPr>
      <w:fldChar w:fldCharType="end"/>
    </w:r>
  </w:p>
  <w:p w:rsidR="00BF287D" w:rsidRDefault="009318D1" w:rsidP="00B11F31">
    <w:pPr>
      <w:pStyle w:val="a3"/>
      <w:tabs>
        <w:tab w:val="left" w:pos="5103"/>
      </w:tabs>
    </w:pPr>
  </w:p>
  <w:p w:rsidR="00BF287D" w:rsidRDefault="00931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6FF7"/>
    <w:multiLevelType w:val="multilevel"/>
    <w:tmpl w:val="40B4B0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B70D9"/>
    <w:multiLevelType w:val="multilevel"/>
    <w:tmpl w:val="18F4C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DD63DD"/>
    <w:multiLevelType w:val="multilevel"/>
    <w:tmpl w:val="66EAA2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C0"/>
    <w:rsid w:val="000F3B9D"/>
    <w:rsid w:val="001E0F47"/>
    <w:rsid w:val="00582EEF"/>
    <w:rsid w:val="005E0B68"/>
    <w:rsid w:val="007A19E4"/>
    <w:rsid w:val="008657D0"/>
    <w:rsid w:val="009318D1"/>
    <w:rsid w:val="009C6EC0"/>
    <w:rsid w:val="00D74A7E"/>
    <w:rsid w:val="00F14243"/>
    <w:rsid w:val="00F47CDB"/>
    <w:rsid w:val="00F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BC5B"/>
  <w15:docId w15:val="{AF868D3B-DB61-4C3D-948B-4120C93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EC0"/>
    <w:rPr>
      <w:rFonts w:ascii="Calibri" w:eastAsia="Calibri" w:hAnsi="Calibri" w:cs="Times New Roman"/>
    </w:rPr>
  </w:style>
  <w:style w:type="character" w:styleId="a5">
    <w:name w:val="page number"/>
    <w:basedOn w:val="a0"/>
    <w:rsid w:val="009C6EC0"/>
  </w:style>
  <w:style w:type="paragraph" w:styleId="a6">
    <w:name w:val="List Paragraph"/>
    <w:basedOn w:val="a"/>
    <w:uiPriority w:val="1"/>
    <w:qFormat/>
    <w:rsid w:val="009C6EC0"/>
    <w:pPr>
      <w:ind w:left="720"/>
      <w:contextualSpacing/>
    </w:pPr>
  </w:style>
  <w:style w:type="table" w:styleId="a7">
    <w:name w:val="Table Grid"/>
    <w:basedOn w:val="a1"/>
    <w:uiPriority w:val="59"/>
    <w:rsid w:val="009C6E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F8392E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7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vergnutov@outlook.com</dc:creator>
  <cp:keywords/>
  <dc:description/>
  <cp:lastModifiedBy>vergnutov@outlook.com</cp:lastModifiedBy>
  <cp:revision>7</cp:revision>
  <cp:lastPrinted>2022-05-18T06:14:00Z</cp:lastPrinted>
  <dcterms:created xsi:type="dcterms:W3CDTF">2022-05-16T11:41:00Z</dcterms:created>
  <dcterms:modified xsi:type="dcterms:W3CDTF">2022-05-18T11:19:00Z</dcterms:modified>
</cp:coreProperties>
</file>